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40D04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>W skierowaniu pracodawca może wypisać szkodliwe czynniki w środowisku pracy, które dzielą się na:</w:t>
      </w:r>
    </w:p>
    <w:p w14:paraId="7EB42C37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</w:p>
    <w:p w14:paraId="61112B0C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>1. Fizyczne i tu wymienia się m. in:</w:t>
      </w:r>
    </w:p>
    <w:p w14:paraId="6AAD48F1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</w:p>
    <w:p w14:paraId="14D440BC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oświetlenie (natężenie, luminancja, olśnienie,</w:t>
      </w:r>
    </w:p>
    <w:p w14:paraId="2DC43774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kontrast, tętnienie strumienia),</w:t>
      </w:r>
    </w:p>
    <w:p w14:paraId="5B9017BC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temperatura powietrza,</w:t>
      </w:r>
    </w:p>
    <w:p w14:paraId="41EB62C9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wilgotność powietrza,</w:t>
      </w:r>
    </w:p>
    <w:p w14:paraId="7E398A8A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ruch powietrza,</w:t>
      </w:r>
    </w:p>
    <w:p w14:paraId="0084C1F4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jonizacja powietrza,</w:t>
      </w:r>
    </w:p>
    <w:p w14:paraId="00115DD3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hałas (w tym ultradźwiękowy i infradźwiękowy),</w:t>
      </w:r>
    </w:p>
    <w:p w14:paraId="35491343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wibracje,</w:t>
      </w:r>
    </w:p>
    <w:p w14:paraId="4F74CBBD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pyły przemysłowe, aerozole stałe i ciekłe,</w:t>
      </w:r>
    </w:p>
    <w:p w14:paraId="4EB8EF95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promieniowanie jonizujące,</w:t>
      </w:r>
    </w:p>
    <w:p w14:paraId="27CC0817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promieniowanie laserowe,</w:t>
      </w:r>
    </w:p>
    <w:p w14:paraId="595F0F7A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promieniowanie nadfioletowe,</w:t>
      </w:r>
    </w:p>
    <w:p w14:paraId="2EE1B335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promieniowanie podczerwone,</w:t>
      </w:r>
    </w:p>
    <w:p w14:paraId="23A4C3B5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ciśnienie,</w:t>
      </w:r>
    </w:p>
    <w:p w14:paraId="02F4CD3A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pole elektrostatyczne,</w:t>
      </w:r>
    </w:p>
    <w:p w14:paraId="0471CEB7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pole elektromagnetyczne,</w:t>
      </w:r>
    </w:p>
    <w:p w14:paraId="1D13EF24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elektryczność statyczna,</w:t>
      </w:r>
    </w:p>
    <w:p w14:paraId="20CA0C71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napięcie w obwodzie elektrycznym.</w:t>
      </w:r>
    </w:p>
    <w:p w14:paraId="024C0383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</w:p>
    <w:p w14:paraId="392F7A1E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>2. Chemiczne:</w:t>
      </w:r>
    </w:p>
    <w:p w14:paraId="6D6C9199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</w:p>
    <w:p w14:paraId="791A98AF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substancje toksyczne,</w:t>
      </w:r>
    </w:p>
    <w:p w14:paraId="0C606664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substancje drażniące,</w:t>
      </w:r>
    </w:p>
    <w:p w14:paraId="6944C4B2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substancje uczulające,</w:t>
      </w:r>
    </w:p>
    <w:p w14:paraId="0E3ACD9D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substancje rakotwórcze.</w:t>
      </w:r>
    </w:p>
    <w:p w14:paraId="00EEB790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substancje mutagenne,</w:t>
      </w:r>
    </w:p>
    <w:p w14:paraId="6104B347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substancje działające szkodliwie na funkcje rozrodcze i płodność u dorosłych osobników płci męskiej i żeńskiej.</w:t>
      </w:r>
    </w:p>
    <w:p w14:paraId="0C5E8BD4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</w:p>
    <w:p w14:paraId="22270B93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>3. Biologiczne:</w:t>
      </w:r>
    </w:p>
    <w:p w14:paraId="4EF3CBC9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</w:p>
    <w:p w14:paraId="79DDBF7F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bakterie,</w:t>
      </w:r>
    </w:p>
    <w:p w14:paraId="4B087767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wirusy,</w:t>
      </w:r>
    </w:p>
    <w:p w14:paraId="1ED98575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grzyby,</w:t>
      </w:r>
    </w:p>
    <w:p w14:paraId="19E1A795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pasożyty.</w:t>
      </w:r>
    </w:p>
    <w:p w14:paraId="00E6BCF3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</w:p>
    <w:p w14:paraId="2EEB6423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>W skierowaniu można wpisać również inne czynniki, w tym niebezpieczne i uciążliwe oraz inne wynikające ze sposobu wykonywania pracy. Pracodawca może wpisać takie czynniki jak:</w:t>
      </w:r>
    </w:p>
    <w:p w14:paraId="571C181C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obsługa monitorów ekranowych (do 4 godzin/powyżej 4 godzin dziennie),</w:t>
      </w:r>
    </w:p>
    <w:p w14:paraId="6BD5D14F" w14:textId="77777777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praca na wysokości (powyżej 1 m),</w:t>
      </w:r>
    </w:p>
    <w:p w14:paraId="157285E9" w14:textId="36A8BD4A" w:rsidR="000748C3" w:rsidRPr="00657EA9" w:rsidRDefault="000748C3" w:rsidP="000748C3">
      <w:pPr>
        <w:pStyle w:val="Bezodstpw"/>
        <w:rPr>
          <w:rFonts w:ascii="Times New Roman" w:hAnsi="Times New Roman" w:cs="Times New Roman"/>
        </w:rPr>
      </w:pPr>
      <w:r w:rsidRPr="00657EA9">
        <w:rPr>
          <w:rFonts w:ascii="Times New Roman" w:hAnsi="Times New Roman" w:cs="Times New Roman"/>
        </w:rPr>
        <w:t xml:space="preserve">    praca w porze nocnej.</w:t>
      </w:r>
    </w:p>
    <w:sectPr w:rsidR="000748C3" w:rsidRPr="00657EA9" w:rsidSect="000748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FF6D5" w14:textId="77777777" w:rsidR="00224A84" w:rsidRDefault="00224A84" w:rsidP="000748C3">
      <w:pPr>
        <w:spacing w:after="0" w:line="240" w:lineRule="auto"/>
      </w:pPr>
      <w:r>
        <w:separator/>
      </w:r>
    </w:p>
  </w:endnote>
  <w:endnote w:type="continuationSeparator" w:id="0">
    <w:p w14:paraId="1DA10C1D" w14:textId="77777777" w:rsidR="00224A84" w:rsidRDefault="00224A84" w:rsidP="0007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CFB0" w14:textId="77777777" w:rsidR="000748C3" w:rsidRDefault="000748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7B35D" w14:textId="77777777" w:rsidR="000748C3" w:rsidRDefault="000748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9944" w14:textId="77777777" w:rsidR="000748C3" w:rsidRDefault="000748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70E11" w14:textId="77777777" w:rsidR="00224A84" w:rsidRDefault="00224A84" w:rsidP="000748C3">
      <w:pPr>
        <w:spacing w:after="0" w:line="240" w:lineRule="auto"/>
      </w:pPr>
      <w:r>
        <w:separator/>
      </w:r>
    </w:p>
  </w:footnote>
  <w:footnote w:type="continuationSeparator" w:id="0">
    <w:p w14:paraId="734A84AF" w14:textId="77777777" w:rsidR="00224A84" w:rsidRDefault="00224A84" w:rsidP="00074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F5C8D" w14:textId="77777777" w:rsidR="000748C3" w:rsidRDefault="000748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617A0" w14:textId="77777777" w:rsidR="000748C3" w:rsidRDefault="000748C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D512" w14:textId="77777777" w:rsidR="000748C3" w:rsidRDefault="000748C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8C3"/>
    <w:rsid w:val="000748C3"/>
    <w:rsid w:val="000A26DA"/>
    <w:rsid w:val="00180150"/>
    <w:rsid w:val="001E3CF4"/>
    <w:rsid w:val="00224A84"/>
    <w:rsid w:val="00266CC6"/>
    <w:rsid w:val="0031152D"/>
    <w:rsid w:val="00317A1B"/>
    <w:rsid w:val="00385306"/>
    <w:rsid w:val="004C6E67"/>
    <w:rsid w:val="005571ED"/>
    <w:rsid w:val="00657EA9"/>
    <w:rsid w:val="0070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58A20"/>
  <w15:chartTrackingRefBased/>
  <w15:docId w15:val="{0E4E7F8A-34ED-4C98-9389-E8EF45D1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4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4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4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4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48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4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4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4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4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4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4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4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48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48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48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48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48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48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4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4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4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4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4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48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48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48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4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48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48C3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0748C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74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48C3"/>
  </w:style>
  <w:style w:type="paragraph" w:styleId="Stopka">
    <w:name w:val="footer"/>
    <w:basedOn w:val="Normalny"/>
    <w:link w:val="StopkaZnak"/>
    <w:uiPriority w:val="99"/>
    <w:unhideWhenUsed/>
    <w:rsid w:val="00074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4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Golisz</dc:creator>
  <cp:keywords/>
  <dc:description/>
  <cp:lastModifiedBy>Maria Golisz</cp:lastModifiedBy>
  <cp:revision>2</cp:revision>
  <dcterms:created xsi:type="dcterms:W3CDTF">2026-04-27T17:51:00Z</dcterms:created>
  <dcterms:modified xsi:type="dcterms:W3CDTF">2026-04-27T17:51:00Z</dcterms:modified>
</cp:coreProperties>
</file>